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3B8" w:rsidRPr="002F6A6C" w:rsidRDefault="00BE03B8" w:rsidP="003177FA">
      <w:pPr>
        <w:rPr>
          <w:rFonts w:ascii="Times New Roman" w:hAnsi="Times New Roman" w:cs="Palatino"/>
          <w:color w:val="000000"/>
        </w:rPr>
      </w:pPr>
    </w:p>
    <w:p w:rsidR="00DB0111" w:rsidRPr="00A46EC6" w:rsidRDefault="00DB0111" w:rsidP="00DB0111">
      <w:pPr>
        <w:jc w:val="center"/>
        <w:rPr>
          <w:b/>
        </w:rPr>
      </w:pPr>
      <w:r w:rsidRPr="00A46EC6">
        <w:rPr>
          <w:b/>
        </w:rPr>
        <w:t>Butler University</w:t>
      </w:r>
    </w:p>
    <w:p w:rsidR="00DB0111" w:rsidRPr="00A46EC6" w:rsidRDefault="00DB0111" w:rsidP="00DB0111">
      <w:pPr>
        <w:jc w:val="center"/>
        <w:rPr>
          <w:b/>
        </w:rPr>
      </w:pPr>
      <w:r w:rsidRPr="00A46EC6">
        <w:rPr>
          <w:b/>
        </w:rPr>
        <w:t>ED 433</w:t>
      </w:r>
      <w:r>
        <w:rPr>
          <w:b/>
        </w:rPr>
        <w:t>— Foreign Language</w:t>
      </w:r>
      <w:r w:rsidRPr="00A46EC6">
        <w:rPr>
          <w:b/>
        </w:rPr>
        <w:t xml:space="preserve"> Special Methods</w:t>
      </w:r>
    </w:p>
    <w:p w:rsidR="00DB0111" w:rsidRDefault="00DB0111" w:rsidP="00DB0111">
      <w:pPr>
        <w:jc w:val="center"/>
      </w:pPr>
      <w:r>
        <w:t>Spring 2010</w:t>
      </w:r>
    </w:p>
    <w:p w:rsidR="00BE03B8" w:rsidRPr="002F6A6C" w:rsidRDefault="00BE03B8" w:rsidP="00BE03B8">
      <w:pPr>
        <w:rPr>
          <w:rFonts w:ascii="Times New Roman" w:hAnsi="Times New Roman"/>
        </w:rPr>
      </w:pPr>
    </w:p>
    <w:p w:rsidR="002F6A6C" w:rsidRPr="002F6A6C" w:rsidRDefault="002F6A6C" w:rsidP="002F6A6C">
      <w:pPr>
        <w:rPr>
          <w:rFonts w:ascii="Times New Roman" w:hAnsi="Times New Roman"/>
        </w:rPr>
      </w:pPr>
    </w:p>
    <w:p w:rsidR="00BE03B8" w:rsidRPr="00B21A01" w:rsidRDefault="002F6A6C" w:rsidP="002F6A6C">
      <w:pPr>
        <w:rPr>
          <w:rFonts w:ascii="Times New Roman" w:hAnsi="Times New Roman"/>
          <w:b/>
          <w:sz w:val="28"/>
        </w:rPr>
      </w:pPr>
      <w:r w:rsidRPr="00B21A01">
        <w:rPr>
          <w:rFonts w:ascii="Times New Roman" w:hAnsi="Times New Roman"/>
          <w:b/>
          <w:sz w:val="28"/>
        </w:rPr>
        <w:t>Unit Plan</w:t>
      </w:r>
    </w:p>
    <w:p w:rsidR="00BE03B8" w:rsidRPr="002F6A6C" w:rsidRDefault="00BE03B8" w:rsidP="00BE03B8">
      <w:pPr>
        <w:rPr>
          <w:rFonts w:ascii="Times New Roman" w:hAnsi="Times New Roman"/>
        </w:rPr>
      </w:pPr>
    </w:p>
    <w:p w:rsidR="004E32BC" w:rsidRDefault="002F6A6C" w:rsidP="003177FA">
      <w:pPr>
        <w:rPr>
          <w:rFonts w:ascii="Times New Roman" w:hAnsi="Times New Roman" w:cs="Palatino"/>
          <w:color w:val="000000"/>
        </w:rPr>
      </w:pPr>
      <w:r w:rsidRPr="002F6A6C">
        <w:rPr>
          <w:rFonts w:ascii="Times New Roman" w:hAnsi="Times New Roman" w:cs="Palatino"/>
          <w:color w:val="000000"/>
        </w:rPr>
        <w:t>Select</w:t>
      </w:r>
      <w:r w:rsidR="003177FA" w:rsidRPr="002F6A6C">
        <w:rPr>
          <w:rFonts w:ascii="Times New Roman" w:hAnsi="Times New Roman" w:cs="Palatino"/>
          <w:color w:val="000000"/>
        </w:rPr>
        <w:t xml:space="preserve"> a segment from a level that you will </w:t>
      </w:r>
      <w:r w:rsidRPr="002F6A6C">
        <w:rPr>
          <w:rFonts w:ascii="Times New Roman" w:hAnsi="Times New Roman" w:cs="Palatino"/>
          <w:color w:val="000000"/>
        </w:rPr>
        <w:t>teach</w:t>
      </w:r>
      <w:r w:rsidR="003177FA" w:rsidRPr="002F6A6C">
        <w:rPr>
          <w:rFonts w:ascii="Times New Roman" w:hAnsi="Times New Roman" w:cs="Palatino"/>
          <w:color w:val="000000"/>
        </w:rPr>
        <w:t xml:space="preserve"> during your student teaching experience.  </w:t>
      </w:r>
      <w:r w:rsidRPr="002F6A6C">
        <w:rPr>
          <w:rFonts w:ascii="Times New Roman" w:hAnsi="Times New Roman" w:cs="Palatino"/>
          <w:color w:val="000000"/>
        </w:rPr>
        <w:t>Identify</w:t>
      </w:r>
      <w:r w:rsidR="003177FA" w:rsidRPr="002F6A6C">
        <w:rPr>
          <w:rFonts w:ascii="Times New Roman" w:hAnsi="Times New Roman" w:cs="Palatino"/>
          <w:color w:val="000000"/>
        </w:rPr>
        <w:t xml:space="preserve"> a self-contained segment </w:t>
      </w:r>
      <w:r w:rsidRPr="002F6A6C">
        <w:rPr>
          <w:rFonts w:ascii="Times New Roman" w:hAnsi="Times New Roman" w:cs="Palatino"/>
          <w:color w:val="000000"/>
        </w:rPr>
        <w:t xml:space="preserve">of the unit </w:t>
      </w:r>
      <w:r w:rsidR="003177FA" w:rsidRPr="002F6A6C">
        <w:rPr>
          <w:rFonts w:ascii="Times New Roman" w:hAnsi="Times New Roman" w:cs="Palatino"/>
          <w:color w:val="000000"/>
        </w:rPr>
        <w:t xml:space="preserve">that will take </w:t>
      </w:r>
      <w:r w:rsidRPr="002F6A6C">
        <w:rPr>
          <w:rFonts w:ascii="Times New Roman" w:hAnsi="Times New Roman" w:cs="Palatino"/>
          <w:color w:val="000000"/>
        </w:rPr>
        <w:t>8 to 12</w:t>
      </w:r>
      <w:r w:rsidR="003177FA" w:rsidRPr="002F6A6C">
        <w:rPr>
          <w:rFonts w:ascii="Times New Roman" w:hAnsi="Times New Roman" w:cs="Palatino"/>
          <w:color w:val="000000"/>
        </w:rPr>
        <w:t xml:space="preserve"> instructional </w:t>
      </w:r>
      <w:r w:rsidRPr="002F6A6C">
        <w:rPr>
          <w:rFonts w:ascii="Times New Roman" w:hAnsi="Times New Roman" w:cs="Palatino"/>
          <w:color w:val="000000"/>
        </w:rPr>
        <w:t>days.</w:t>
      </w:r>
      <w:r w:rsidR="003177FA" w:rsidRPr="002F6A6C">
        <w:rPr>
          <w:rFonts w:ascii="Times New Roman" w:hAnsi="Times New Roman" w:cs="Palatino"/>
          <w:color w:val="000000"/>
        </w:rPr>
        <w:t xml:space="preserve"> Be sure to think in terms of what students should know and be able to do as you write unit and lesson goals</w:t>
      </w:r>
      <w:r w:rsidRPr="002F6A6C">
        <w:rPr>
          <w:rFonts w:ascii="Times New Roman" w:hAnsi="Times New Roman" w:cs="Palatino"/>
          <w:color w:val="000000"/>
        </w:rPr>
        <w:t xml:space="preserve"> and the performance assessments that will accompany the unit</w:t>
      </w:r>
      <w:r w:rsidR="003177FA" w:rsidRPr="002F6A6C">
        <w:rPr>
          <w:rFonts w:ascii="Times New Roman" w:hAnsi="Times New Roman" w:cs="Palatino"/>
          <w:color w:val="000000"/>
        </w:rPr>
        <w:t xml:space="preserve">. You may use the activities, resources and assessments provided by the text, but they must be adapted to reflect an emphasis on proficiency </w:t>
      </w:r>
      <w:r w:rsidRPr="002F6A6C">
        <w:rPr>
          <w:rFonts w:ascii="Times New Roman" w:hAnsi="Times New Roman" w:cs="Palatino"/>
          <w:color w:val="000000"/>
        </w:rPr>
        <w:t xml:space="preserve">and performance </w:t>
      </w:r>
      <w:r w:rsidR="003177FA" w:rsidRPr="002F6A6C">
        <w:rPr>
          <w:rFonts w:ascii="Times New Roman" w:hAnsi="Times New Roman" w:cs="Palatino"/>
          <w:color w:val="000000"/>
        </w:rPr>
        <w:t>if necessary.</w:t>
      </w:r>
      <w:r w:rsidRPr="002F6A6C">
        <w:rPr>
          <w:rFonts w:ascii="Times New Roman" w:hAnsi="Times New Roman" w:cs="Palatino"/>
          <w:color w:val="000000"/>
        </w:rPr>
        <w:t xml:space="preserve"> Be sure that your unit addresses the Five Cs. </w:t>
      </w:r>
    </w:p>
    <w:p w:rsidR="004E32BC" w:rsidRDefault="004E32BC" w:rsidP="003177FA">
      <w:pPr>
        <w:rPr>
          <w:rFonts w:ascii="Times New Roman" w:hAnsi="Times New Roman" w:cs="Palatino"/>
          <w:color w:val="000000"/>
        </w:rPr>
      </w:pPr>
    </w:p>
    <w:p w:rsidR="00DB0111" w:rsidRDefault="004E32BC" w:rsidP="003177FA">
      <w:pPr>
        <w:rPr>
          <w:rFonts w:ascii="Times New Roman" w:hAnsi="Times New Roman" w:cs="Palatino"/>
          <w:color w:val="000000"/>
        </w:rPr>
      </w:pPr>
      <w:r>
        <w:rPr>
          <w:rFonts w:ascii="Times New Roman" w:hAnsi="Times New Roman" w:cs="Palatino"/>
          <w:color w:val="000000"/>
        </w:rPr>
        <w:t xml:space="preserve">The final unit plan must be submitted in an electronic format by </w:t>
      </w:r>
      <w:r w:rsidRPr="004E32BC">
        <w:rPr>
          <w:rFonts w:ascii="Times New Roman" w:hAnsi="Times New Roman" w:cs="Palatino"/>
          <w:b/>
          <w:color w:val="000000"/>
        </w:rPr>
        <w:t>Monday, November 8.</w:t>
      </w:r>
      <w:r>
        <w:rPr>
          <w:rFonts w:ascii="Times New Roman" w:hAnsi="Times New Roman" w:cs="Palatino"/>
          <w:color w:val="000000"/>
        </w:rPr>
        <w:t xml:space="preserve"> You are encouraged to submit individual components as they are discussed in class for feedback and for revision. </w:t>
      </w:r>
      <w:r w:rsidR="003177FA" w:rsidRPr="002F6A6C">
        <w:rPr>
          <w:rFonts w:ascii="Times New Roman" w:hAnsi="Times New Roman" w:cs="Palatino"/>
          <w:color w:val="000000"/>
        </w:rPr>
        <w:tab/>
      </w:r>
    </w:p>
    <w:p w:rsidR="00DB0111" w:rsidRDefault="00DB0111" w:rsidP="003177FA">
      <w:pPr>
        <w:rPr>
          <w:rFonts w:ascii="Times New Roman" w:hAnsi="Times New Roman" w:cs="Palatino"/>
          <w:color w:val="000000"/>
        </w:rPr>
      </w:pPr>
    </w:p>
    <w:p w:rsidR="00DB0111" w:rsidRPr="00B21A01" w:rsidRDefault="00DB0111" w:rsidP="00DB0111">
      <w:pPr>
        <w:rPr>
          <w:rFonts w:ascii="Times New Roman" w:hAnsi="Times New Roman"/>
          <w:b/>
          <w:sz w:val="28"/>
        </w:rPr>
      </w:pPr>
      <w:r w:rsidRPr="00B21A01">
        <w:rPr>
          <w:rFonts w:ascii="Times New Roman" w:hAnsi="Times New Roman"/>
          <w:b/>
          <w:sz w:val="28"/>
        </w:rPr>
        <w:t xml:space="preserve">Unit Evaluation: </w:t>
      </w:r>
    </w:p>
    <w:p w:rsidR="00DB0111" w:rsidRPr="002F6A6C" w:rsidRDefault="00DB0111" w:rsidP="00DB0111">
      <w:pPr>
        <w:rPr>
          <w:rFonts w:ascii="Times New Roman" w:hAnsi="Times New Roman"/>
          <w:b/>
        </w:rPr>
      </w:pPr>
    </w:p>
    <w:p w:rsidR="00DB0111" w:rsidRDefault="00DB0111" w:rsidP="00DB0111">
      <w:pPr>
        <w:rPr>
          <w:rFonts w:ascii="Times New Roman" w:hAnsi="Times New Roman"/>
          <w:szCs w:val="28"/>
        </w:rPr>
      </w:pPr>
      <w:r>
        <w:rPr>
          <w:rFonts w:ascii="Times New Roman" w:hAnsi="Times New Roman"/>
          <w:szCs w:val="28"/>
        </w:rPr>
        <w:t>The unit will be assessed using the rubric that will be used for assessment of the ED433 p</w:t>
      </w:r>
      <w:r w:rsidRPr="002F6A6C">
        <w:rPr>
          <w:rFonts w:ascii="Times New Roman" w:hAnsi="Times New Roman"/>
          <w:szCs w:val="28"/>
        </w:rPr>
        <w:t>ortfolio</w:t>
      </w:r>
      <w:r>
        <w:rPr>
          <w:rFonts w:ascii="Times New Roman" w:hAnsi="Times New Roman"/>
          <w:szCs w:val="28"/>
        </w:rPr>
        <w:t>.</w:t>
      </w:r>
    </w:p>
    <w:p w:rsidR="00DB0111" w:rsidRPr="002F6A6C" w:rsidRDefault="00DB0111" w:rsidP="00DB0111">
      <w:pPr>
        <w:rPr>
          <w:rFonts w:ascii="Times New Roman" w:hAnsi="Times New Roman"/>
        </w:rPr>
      </w:pPr>
    </w:p>
    <w:p w:rsidR="00DB0111" w:rsidRPr="002F6A6C" w:rsidRDefault="00DB0111" w:rsidP="00DB0111">
      <w:pPr>
        <w:numPr>
          <w:ilvl w:val="0"/>
          <w:numId w:val="2"/>
        </w:numPr>
        <w:rPr>
          <w:rFonts w:ascii="Times New Roman" w:hAnsi="Times New Roman"/>
        </w:rPr>
      </w:pPr>
      <w:r w:rsidRPr="002F6A6C">
        <w:rPr>
          <w:rFonts w:ascii="Times New Roman" w:hAnsi="Times New Roman"/>
        </w:rPr>
        <w:t>Proficient—consistently exceptional demonstration of skills and abilities</w:t>
      </w:r>
    </w:p>
    <w:p w:rsidR="00DB0111" w:rsidRPr="002F6A6C" w:rsidRDefault="00DB0111" w:rsidP="00DB0111">
      <w:pPr>
        <w:numPr>
          <w:ilvl w:val="0"/>
          <w:numId w:val="2"/>
        </w:numPr>
        <w:rPr>
          <w:rFonts w:ascii="Times New Roman" w:hAnsi="Times New Roman"/>
        </w:rPr>
      </w:pPr>
      <w:r w:rsidRPr="002F6A6C">
        <w:rPr>
          <w:rFonts w:ascii="Times New Roman" w:hAnsi="Times New Roman"/>
        </w:rPr>
        <w:t xml:space="preserve">Competent—all areas demonstrate competence and/or mastery </w:t>
      </w:r>
    </w:p>
    <w:p w:rsidR="00DB0111" w:rsidRPr="002F6A6C" w:rsidRDefault="00DB0111" w:rsidP="00DB0111">
      <w:pPr>
        <w:numPr>
          <w:ilvl w:val="0"/>
          <w:numId w:val="2"/>
        </w:numPr>
        <w:rPr>
          <w:rFonts w:ascii="Times New Roman" w:hAnsi="Times New Roman"/>
        </w:rPr>
      </w:pPr>
      <w:r w:rsidRPr="002F6A6C">
        <w:rPr>
          <w:rFonts w:ascii="Times New Roman" w:hAnsi="Times New Roman"/>
        </w:rPr>
        <w:t>Basic—changes are necessary, and/or a component needs to be readdressed</w:t>
      </w:r>
    </w:p>
    <w:p w:rsidR="00B21A01" w:rsidRDefault="00DB0111" w:rsidP="00DB0111">
      <w:pPr>
        <w:numPr>
          <w:ilvl w:val="0"/>
          <w:numId w:val="2"/>
        </w:numPr>
        <w:rPr>
          <w:rFonts w:ascii="Times New Roman" w:hAnsi="Times New Roman"/>
        </w:rPr>
      </w:pPr>
      <w:r w:rsidRPr="002F6A6C">
        <w:rPr>
          <w:rFonts w:ascii="Times New Roman" w:hAnsi="Times New Roman"/>
        </w:rPr>
        <w:t>Emerging—Section is poorly done and/or does not meet the goals of the assignment</w:t>
      </w:r>
    </w:p>
    <w:p w:rsidR="00B21A01" w:rsidRDefault="00B21A01" w:rsidP="00B21A01">
      <w:pPr>
        <w:rPr>
          <w:rFonts w:ascii="Times New Roman" w:hAnsi="Times New Roman"/>
        </w:rPr>
      </w:pPr>
    </w:p>
    <w:p w:rsidR="00B21A01" w:rsidRPr="00B21A01" w:rsidRDefault="00B21A01" w:rsidP="00B21A01">
      <w:pPr>
        <w:rPr>
          <w:rFonts w:ascii="Times New Roman" w:hAnsi="Times New Roman"/>
          <w:b/>
          <w:sz w:val="28"/>
        </w:rPr>
      </w:pPr>
      <w:r w:rsidRPr="00B21A01">
        <w:rPr>
          <w:rFonts w:ascii="Times New Roman" w:hAnsi="Times New Roman"/>
          <w:b/>
          <w:sz w:val="28"/>
        </w:rPr>
        <w:t>Unit Components</w:t>
      </w:r>
    </w:p>
    <w:p w:rsidR="00B21A01" w:rsidRDefault="00B21A01" w:rsidP="00B21A01">
      <w:pPr>
        <w:rPr>
          <w:b/>
        </w:rPr>
      </w:pPr>
    </w:p>
    <w:p w:rsidR="00B21A01" w:rsidRPr="00B21A01" w:rsidRDefault="00B21A01" w:rsidP="00B21A01">
      <w:pPr>
        <w:rPr>
          <w:b/>
        </w:rPr>
      </w:pPr>
      <w:r w:rsidRPr="00B21A01">
        <w:rPr>
          <w:b/>
        </w:rPr>
        <w:t xml:space="preserve">1.  Unit theme </w:t>
      </w:r>
    </w:p>
    <w:p w:rsidR="00B21A01" w:rsidRDefault="00B21A01" w:rsidP="00B21A01"/>
    <w:p w:rsidR="00B21A01" w:rsidRDefault="00B21A01" w:rsidP="00B21A01">
      <w:r>
        <w:t>Identify the theme that</w:t>
      </w:r>
      <w:r w:rsidRPr="00F86841">
        <w:t xml:space="preserve"> frames the </w:t>
      </w:r>
      <w:r>
        <w:t>unit</w:t>
      </w:r>
      <w:r w:rsidRPr="00F86841">
        <w:t xml:space="preserve"> and provides </w:t>
      </w:r>
      <w:r>
        <w:t xml:space="preserve">a </w:t>
      </w:r>
      <w:r w:rsidRPr="00F86841">
        <w:t>context fo</w:t>
      </w:r>
      <w:r>
        <w:t>r language and culture learning.</w:t>
      </w:r>
    </w:p>
    <w:p w:rsidR="00B21A01" w:rsidRDefault="00B21A01" w:rsidP="00B21A01">
      <w:pPr>
        <w:ind w:left="360"/>
      </w:pPr>
    </w:p>
    <w:p w:rsidR="00B21A01" w:rsidRDefault="00B21A01" w:rsidP="00B21A01">
      <w:r>
        <w:rPr>
          <w:b/>
        </w:rPr>
        <w:t xml:space="preserve">2.  </w:t>
      </w:r>
      <w:r w:rsidRPr="00B21A01">
        <w:rPr>
          <w:b/>
        </w:rPr>
        <w:t>Learning Scenario</w:t>
      </w:r>
      <w:r>
        <w:t xml:space="preserve"> </w:t>
      </w:r>
    </w:p>
    <w:p w:rsidR="00B21A01" w:rsidRDefault="00B21A01" w:rsidP="00B21A01"/>
    <w:p w:rsidR="00B21A01" w:rsidRDefault="00B21A01" w:rsidP="00B21A01">
      <w:r>
        <w:t>Provide an overview of the teaching and learning topics, activities and projects that you envision for this unit. Describe in sufficient detail so that an administrator, parent, or student can understand what real-world language performance tasks will be practiced and learned during the time period specified. Utilize materials provided by the text as well as ideas you have generated to supplement the text. Indicate how the ACTFL Standards will be addressed in the description of your unit. Consider:</w:t>
      </w:r>
    </w:p>
    <w:p w:rsidR="00B21A01" w:rsidRDefault="00B21A01" w:rsidP="00B21A01">
      <w:pPr>
        <w:ind w:left="720"/>
        <w:rPr>
          <w:rFonts w:ascii="Times New Roman" w:hAnsi="Times New Roman" w:cs="Palatino"/>
          <w:color w:val="000000"/>
        </w:rPr>
      </w:pPr>
    </w:p>
    <w:p w:rsidR="00B21A01" w:rsidRPr="00B21A01" w:rsidRDefault="00B21A01" w:rsidP="00B21A0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21A01">
        <w:rPr>
          <w:rFonts w:ascii="Times New Roman" w:hAnsi="Times New Roman" w:cs="Palatino"/>
          <w:color w:val="000000"/>
          <w:u w:color="000000"/>
        </w:rPr>
        <w:t xml:space="preserve">Connections to other disciplines and perspectives </w:t>
      </w:r>
    </w:p>
    <w:p w:rsidR="00B21A01" w:rsidRPr="00B21A01" w:rsidRDefault="00B21A01" w:rsidP="00B21A0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21A01">
        <w:rPr>
          <w:rFonts w:ascii="Times New Roman" w:hAnsi="Times New Roman" w:cs="Palatino"/>
          <w:color w:val="000000"/>
          <w:u w:color="000000"/>
        </w:rPr>
        <w:t xml:space="preserve">Cultural practices and products </w:t>
      </w:r>
    </w:p>
    <w:p w:rsidR="00B21A01" w:rsidRPr="008C7F5E" w:rsidRDefault="00B21A01" w:rsidP="00B21A0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 w:rsidRPr="00B21A01">
        <w:rPr>
          <w:rFonts w:ascii="Times New Roman" w:hAnsi="Times New Roman" w:cs="Palatino"/>
          <w:color w:val="000000"/>
          <w:u w:color="000000"/>
        </w:rPr>
        <w:t xml:space="preserve">Opportunities for personal enrichment or practical applications of learning </w:t>
      </w:r>
    </w:p>
    <w:p w:rsidR="00DB0111" w:rsidRPr="002F6A6C" w:rsidRDefault="00DB0111" w:rsidP="00B21A01">
      <w:pPr>
        <w:rPr>
          <w:rFonts w:ascii="Times New Roman" w:hAnsi="Times New Roman"/>
        </w:rPr>
      </w:pPr>
    </w:p>
    <w:p w:rsidR="003177FA" w:rsidRPr="002F6A6C" w:rsidRDefault="003177FA" w:rsidP="003177FA">
      <w:pPr>
        <w:rPr>
          <w:rFonts w:ascii="Times New Roman" w:hAnsi="Times New Roman" w:cs="Palatino"/>
          <w:color w:val="000000"/>
        </w:rPr>
      </w:pPr>
      <w:r w:rsidRPr="002F6A6C">
        <w:rPr>
          <w:rFonts w:ascii="Times New Roman" w:hAnsi="Times New Roman" w:cs="Palatino"/>
          <w:color w:val="000000"/>
        </w:rPr>
        <w:tab/>
      </w:r>
      <w:r w:rsidRPr="002F6A6C">
        <w:rPr>
          <w:rFonts w:ascii="Times New Roman" w:hAnsi="Times New Roman" w:cs="Palatino"/>
          <w:color w:val="000000"/>
        </w:rPr>
        <w:tab/>
      </w:r>
    </w:p>
    <w:p w:rsidR="003177FA" w:rsidRPr="002F6A6C" w:rsidRDefault="003177FA" w:rsidP="003177FA">
      <w:pPr>
        <w:rPr>
          <w:rFonts w:ascii="Times New Roman" w:hAnsi="Times New Roman" w:cs="Palatino"/>
          <w:color w:val="000000"/>
        </w:rPr>
      </w:pPr>
    </w:p>
    <w:p w:rsidR="003177FA" w:rsidRPr="00DB0111" w:rsidRDefault="00B21A01"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b/>
          <w:color w:val="000000"/>
          <w:u w:color="000000"/>
        </w:rPr>
      </w:pPr>
      <w:r>
        <w:rPr>
          <w:rFonts w:ascii="Times New Roman" w:hAnsi="Times New Roman" w:cs="Palatino"/>
          <w:b/>
          <w:color w:val="000000"/>
          <w:u w:color="000000"/>
        </w:rPr>
        <w:t xml:space="preserve">3.  </w:t>
      </w:r>
      <w:r w:rsidRPr="00B21A01">
        <w:rPr>
          <w:rFonts w:ascii="Times New Roman" w:hAnsi="Times New Roman" w:cs="Palatino"/>
          <w:b/>
          <w:color w:val="000000"/>
          <w:u w:color="000000"/>
        </w:rPr>
        <w:t>Unit Goals</w:t>
      </w: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p>
    <w:p w:rsidR="00BC064C" w:rsidRPr="00BC064C" w:rsidRDefault="003177FA" w:rsidP="00BC064C">
      <w:pPr>
        <w:pStyle w:val="BodyText"/>
        <w:rPr>
          <w:b/>
          <w:bCs/>
          <w:szCs w:val="22"/>
        </w:rPr>
      </w:pPr>
      <w:r w:rsidRPr="002F6A6C">
        <w:rPr>
          <w:rFonts w:cs="Palatino"/>
          <w:color w:val="000000"/>
          <w:u w:color="000000"/>
        </w:rPr>
        <w:t xml:space="preserve">Your overall goals should be stated in </w:t>
      </w:r>
      <w:r w:rsidR="002F6A6C">
        <w:rPr>
          <w:rFonts w:cs="Palatino"/>
          <w:color w:val="000000"/>
          <w:u w:color="000000"/>
        </w:rPr>
        <w:t xml:space="preserve">terms of what students will </w:t>
      </w:r>
      <w:r w:rsidRPr="002F6A6C">
        <w:rPr>
          <w:rFonts w:cs="Palatino"/>
          <w:color w:val="000000"/>
          <w:u w:color="000000"/>
        </w:rPr>
        <w:t xml:space="preserve">know and be able to do as a result of the </w:t>
      </w:r>
      <w:r w:rsidR="002F6A6C">
        <w:rPr>
          <w:rFonts w:cs="Palatino"/>
          <w:color w:val="000000"/>
          <w:u w:color="000000"/>
        </w:rPr>
        <w:t xml:space="preserve">unit. Goals should be tied to </w:t>
      </w:r>
      <w:r w:rsidRPr="002F6A6C">
        <w:rPr>
          <w:rFonts w:cs="Palatino"/>
          <w:color w:val="000000"/>
          <w:u w:color="000000"/>
        </w:rPr>
        <w:t>the “big picture”. Reference should b</w:t>
      </w:r>
      <w:r w:rsidR="002F6A6C">
        <w:rPr>
          <w:rFonts w:cs="Palatino"/>
          <w:color w:val="000000"/>
          <w:u w:color="000000"/>
        </w:rPr>
        <w:t>e made to the national standards</w:t>
      </w:r>
      <w:r w:rsidRPr="002F6A6C">
        <w:rPr>
          <w:rFonts w:cs="Palatino"/>
          <w:color w:val="000000"/>
          <w:u w:color="000000"/>
        </w:rPr>
        <w:t>.</w:t>
      </w:r>
      <w:r w:rsidR="00BC064C">
        <w:rPr>
          <w:rFonts w:cs="Palatino"/>
          <w:color w:val="000000"/>
          <w:u w:color="000000"/>
        </w:rPr>
        <w:t xml:space="preserve"> </w:t>
      </w: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p>
    <w:p w:rsidR="003177FA" w:rsidRPr="00BC064C" w:rsidRDefault="003177FA" w:rsidP="00BC064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C064C">
        <w:rPr>
          <w:rFonts w:ascii="Times New Roman" w:hAnsi="Times New Roman" w:cs="Palatino"/>
          <w:color w:val="000000"/>
          <w:u w:color="000000"/>
        </w:rPr>
        <w:t>Communicative goals are clearly stated.</w:t>
      </w:r>
    </w:p>
    <w:p w:rsidR="003177FA" w:rsidRPr="00BC064C" w:rsidRDefault="003177FA" w:rsidP="00BC064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C064C">
        <w:rPr>
          <w:rFonts w:ascii="Times New Roman" w:hAnsi="Times New Roman" w:cs="Palatino"/>
          <w:color w:val="000000"/>
          <w:u w:color="000000"/>
        </w:rPr>
        <w:t>Linguistic goals are clearly stated.</w:t>
      </w:r>
    </w:p>
    <w:p w:rsidR="003177FA" w:rsidRPr="00BC064C" w:rsidRDefault="003177FA" w:rsidP="00BC064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C064C">
        <w:rPr>
          <w:rFonts w:ascii="Times New Roman" w:hAnsi="Times New Roman" w:cs="Palatino"/>
          <w:color w:val="000000"/>
          <w:u w:color="000000"/>
        </w:rPr>
        <w:t>Connections to other disciplines and perspectives are outlined.</w:t>
      </w:r>
    </w:p>
    <w:p w:rsidR="003177FA" w:rsidRPr="00BC064C" w:rsidRDefault="003177FA" w:rsidP="00BC064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C064C">
        <w:rPr>
          <w:rFonts w:ascii="Times New Roman" w:hAnsi="Times New Roman" w:cs="Palatino"/>
          <w:color w:val="000000"/>
          <w:u w:color="000000"/>
        </w:rPr>
        <w:t>Cultural practices and products are integrated.</w:t>
      </w:r>
    </w:p>
    <w:p w:rsidR="00BC064C" w:rsidRDefault="003177FA" w:rsidP="00BC064C">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C064C">
        <w:rPr>
          <w:rFonts w:ascii="Times New Roman" w:hAnsi="Times New Roman" w:cs="Palatino"/>
          <w:color w:val="000000"/>
          <w:u w:color="000000"/>
        </w:rPr>
        <w:t>Opportunities for personal enrichment or practical applications</w:t>
      </w:r>
      <w:r w:rsidR="002F6A6C" w:rsidRPr="00BC064C">
        <w:rPr>
          <w:rFonts w:ascii="Times New Roman" w:hAnsi="Times New Roman" w:cs="Palatino"/>
          <w:color w:val="000000"/>
          <w:u w:color="000000"/>
        </w:rPr>
        <w:t xml:space="preserve"> </w:t>
      </w:r>
      <w:r w:rsidRPr="00BC064C">
        <w:rPr>
          <w:rFonts w:ascii="Times New Roman" w:hAnsi="Times New Roman" w:cs="Palatino"/>
          <w:color w:val="000000"/>
          <w:u w:color="000000"/>
        </w:rPr>
        <w:t xml:space="preserve">of learning are outlined. </w:t>
      </w:r>
    </w:p>
    <w:p w:rsidR="00062AEF" w:rsidRDefault="00062AEF" w:rsidP="00BC064C">
      <w:pPr>
        <w:pStyle w:val="BodyText"/>
        <w:rPr>
          <w:b/>
          <w:bCs/>
          <w:szCs w:val="22"/>
        </w:rPr>
      </w:pPr>
    </w:p>
    <w:p w:rsidR="009A4E47" w:rsidRDefault="00062AEF" w:rsidP="009A4E47">
      <w:pPr>
        <w:pStyle w:val="BodyText"/>
        <w:rPr>
          <w:szCs w:val="22"/>
        </w:rPr>
      </w:pPr>
      <w:r w:rsidRPr="00BC064C">
        <w:rPr>
          <w:i/>
          <w:szCs w:val="22"/>
        </w:rPr>
        <w:t>Portfolio</w:t>
      </w:r>
      <w:r>
        <w:rPr>
          <w:i/>
          <w:szCs w:val="22"/>
        </w:rPr>
        <w:t xml:space="preserve"> suggestion</w:t>
      </w:r>
      <w:r w:rsidRPr="00BC064C">
        <w:rPr>
          <w:i/>
          <w:szCs w:val="22"/>
        </w:rPr>
        <w:t>:</w:t>
      </w:r>
      <w:r>
        <w:rPr>
          <w:szCs w:val="22"/>
        </w:rPr>
        <w:t xml:space="preserve"> </w:t>
      </w:r>
      <w:r w:rsidRPr="00DB0111">
        <w:rPr>
          <w:i/>
          <w:szCs w:val="22"/>
        </w:rPr>
        <w:t>Be sure that the unit goals are relevant and meaningful for students.</w:t>
      </w:r>
      <w:r w:rsidRPr="002F6A6C">
        <w:rPr>
          <w:szCs w:val="22"/>
        </w:rPr>
        <w:t xml:space="preserve"> (INTASC #1)</w:t>
      </w:r>
      <w:r w:rsidR="009A4E47">
        <w:rPr>
          <w:szCs w:val="22"/>
        </w:rPr>
        <w:t xml:space="preserve">, </w:t>
      </w:r>
      <w:r w:rsidR="009A4E47" w:rsidRPr="002F6A6C">
        <w:rPr>
          <w:szCs w:val="22"/>
        </w:rPr>
        <w:t>(INTASC #7)</w:t>
      </w:r>
    </w:p>
    <w:p w:rsidR="009A4E47" w:rsidRPr="00DB0111" w:rsidRDefault="00B21A01" w:rsidP="009A4E47">
      <w:pPr>
        <w:pStyle w:val="BodyText"/>
        <w:rPr>
          <w:b/>
          <w:szCs w:val="22"/>
        </w:rPr>
      </w:pPr>
      <w:r>
        <w:rPr>
          <w:b/>
          <w:szCs w:val="22"/>
        </w:rPr>
        <w:t xml:space="preserve">4.  </w:t>
      </w:r>
      <w:r w:rsidR="009A4E47" w:rsidRPr="00B21A01">
        <w:rPr>
          <w:b/>
          <w:szCs w:val="22"/>
        </w:rPr>
        <w:t>Assessment:</w:t>
      </w:r>
    </w:p>
    <w:p w:rsidR="009A4E47" w:rsidRPr="00DB0111" w:rsidRDefault="009A4E47" w:rsidP="00DB011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DB0111">
        <w:rPr>
          <w:rFonts w:ascii="Times New Roman" w:hAnsi="Times New Roman" w:cs="Palatino"/>
          <w:color w:val="000000"/>
        </w:rPr>
        <w:t xml:space="preserve">Formative assessments are included. </w:t>
      </w:r>
    </w:p>
    <w:p w:rsidR="009A4E47" w:rsidRPr="00DB0111" w:rsidRDefault="009A4E47" w:rsidP="00DB011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DB0111">
        <w:rPr>
          <w:rFonts w:ascii="Times New Roman" w:hAnsi="Times New Roman" w:cs="Palatino"/>
          <w:color w:val="000000"/>
        </w:rPr>
        <w:t xml:space="preserve">The summative assessment is an Integrated Performance Assessment (IPA). </w:t>
      </w:r>
    </w:p>
    <w:p w:rsidR="009A4E47" w:rsidRPr="00DB0111" w:rsidRDefault="00DB0111" w:rsidP="00DB011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DB0111">
        <w:rPr>
          <w:rFonts w:ascii="Times New Roman" w:hAnsi="Times New Roman" w:cs="Palatino"/>
          <w:color w:val="000000"/>
        </w:rPr>
        <w:t xml:space="preserve">Cultural objectives </w:t>
      </w:r>
      <w:r w:rsidR="009A4E47" w:rsidRPr="00DB0111">
        <w:rPr>
          <w:rFonts w:ascii="Times New Roman" w:hAnsi="Times New Roman" w:cs="Palatino"/>
          <w:color w:val="000000"/>
        </w:rPr>
        <w:t xml:space="preserve">are assessed through the IPA. </w:t>
      </w:r>
    </w:p>
    <w:p w:rsidR="009A4E47" w:rsidRPr="00DB0111" w:rsidRDefault="009A4E47" w:rsidP="00DB011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DB0111">
        <w:rPr>
          <w:rFonts w:ascii="Times New Roman" w:hAnsi="Times New Roman" w:cs="Palatino"/>
          <w:color w:val="000000"/>
        </w:rPr>
        <w:t>Rubric</w:t>
      </w:r>
      <w:r w:rsidR="004E32BC">
        <w:rPr>
          <w:rFonts w:ascii="Times New Roman" w:hAnsi="Times New Roman" w:cs="Palatino"/>
          <w:color w:val="000000"/>
        </w:rPr>
        <w:t>s</w:t>
      </w:r>
      <w:r w:rsidRPr="00DB0111">
        <w:rPr>
          <w:rFonts w:ascii="Times New Roman" w:hAnsi="Times New Roman" w:cs="Palatino"/>
          <w:color w:val="000000"/>
        </w:rPr>
        <w:t xml:space="preserve"> have been created for the IPA. </w:t>
      </w:r>
    </w:p>
    <w:p w:rsidR="009A4E47" w:rsidRPr="00DB0111" w:rsidRDefault="009A4E47" w:rsidP="00DB011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DB0111">
        <w:rPr>
          <w:rFonts w:ascii="Times New Roman" w:hAnsi="Times New Roman" w:cs="Palatino"/>
          <w:color w:val="000000"/>
        </w:rPr>
        <w:t>Assessments adequately measure daily lesson and unit goals.</w:t>
      </w:r>
    </w:p>
    <w:p w:rsidR="009A4E47" w:rsidRPr="00DB0111" w:rsidRDefault="009A4E47" w:rsidP="00DB0111">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DB0111">
        <w:rPr>
          <w:rFonts w:ascii="Times New Roman" w:hAnsi="Times New Roman" w:cs="Palatino"/>
          <w:color w:val="000000"/>
        </w:rPr>
        <w:t>Assessment strategies parallel teaching strategies.</w:t>
      </w:r>
    </w:p>
    <w:p w:rsidR="009A4E47" w:rsidRPr="002F6A6C" w:rsidRDefault="009A4E47" w:rsidP="009A4E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hanging="720"/>
        <w:jc w:val="both"/>
        <w:rPr>
          <w:rFonts w:ascii="Times New Roman" w:hAnsi="Times New Roman" w:cs="Palatino"/>
          <w:color w:val="000000"/>
        </w:rPr>
      </w:pPr>
    </w:p>
    <w:p w:rsidR="00DB0111" w:rsidRDefault="009A4E47" w:rsidP="00DB01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zCs w:val="22"/>
        </w:rPr>
      </w:pPr>
      <w:r w:rsidRPr="002F6A6C">
        <w:rPr>
          <w:rFonts w:ascii="Times New Roman" w:hAnsi="Times New Roman" w:cs="Palatino"/>
          <w:i/>
          <w:iCs/>
          <w:color w:val="000000"/>
        </w:rPr>
        <w:t>Portfolio suggestion:  Include samples of student assessments with</w:t>
      </w:r>
      <w:r w:rsidR="00DB0111">
        <w:rPr>
          <w:rFonts w:ascii="Times New Roman" w:hAnsi="Times New Roman" w:cs="Palatino"/>
          <w:i/>
          <w:iCs/>
          <w:color w:val="000000"/>
        </w:rPr>
        <w:t xml:space="preserve"> </w:t>
      </w:r>
      <w:r w:rsidRPr="002F6A6C">
        <w:rPr>
          <w:rFonts w:ascii="Times New Roman" w:hAnsi="Times New Roman" w:cs="Palatino"/>
          <w:i/>
          <w:iCs/>
          <w:color w:val="000000"/>
        </w:rPr>
        <w:t>your corrections and your reflections on the assessment process.</w:t>
      </w:r>
      <w:r w:rsidR="00DB0111">
        <w:rPr>
          <w:rFonts w:ascii="Times New Roman" w:hAnsi="Times New Roman" w:cs="Palatino"/>
          <w:i/>
          <w:iCs/>
          <w:color w:val="000000"/>
        </w:rPr>
        <w:t xml:space="preserve"> </w:t>
      </w:r>
      <w:r w:rsidR="00DB0111" w:rsidRPr="002F6A6C">
        <w:rPr>
          <w:szCs w:val="22"/>
        </w:rPr>
        <w:t>(INTASC #8)</w:t>
      </w:r>
    </w:p>
    <w:p w:rsidR="009A4E47" w:rsidRPr="002F6A6C" w:rsidRDefault="009A4E47" w:rsidP="00DB01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i/>
          <w:iCs/>
          <w:color w:val="000000"/>
        </w:rPr>
      </w:pPr>
    </w:p>
    <w:p w:rsidR="00B21A01" w:rsidRDefault="009A4E47" w:rsidP="00DB01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zCs w:val="22"/>
        </w:rPr>
      </w:pPr>
      <w:r w:rsidRPr="002F6A6C">
        <w:rPr>
          <w:rFonts w:ascii="Times New Roman" w:hAnsi="Times New Roman" w:cs="Palatino"/>
          <w:i/>
          <w:iCs/>
          <w:color w:val="000000"/>
        </w:rPr>
        <w:t xml:space="preserve">Portfolio suggestion:  Include journal reflections written as this plan is being </w:t>
      </w:r>
      <w:r w:rsidR="00DB0111">
        <w:rPr>
          <w:rFonts w:ascii="Times New Roman" w:hAnsi="Times New Roman" w:cs="Palatino"/>
          <w:i/>
          <w:iCs/>
          <w:color w:val="000000"/>
        </w:rPr>
        <w:t xml:space="preserve">taught. Show </w:t>
      </w:r>
      <w:r w:rsidRPr="002F6A6C">
        <w:rPr>
          <w:rFonts w:ascii="Times New Roman" w:hAnsi="Times New Roman" w:cs="Palatino"/>
          <w:i/>
          <w:iCs/>
          <w:color w:val="000000"/>
        </w:rPr>
        <w:t>evidence that you reflected on the lessons and indicate how you would adapt this plan for future classes. Be sure to mention any adjustments made “on the spot” as the lessons were being taught.</w:t>
      </w:r>
      <w:r w:rsidRPr="00062AEF">
        <w:rPr>
          <w:szCs w:val="22"/>
        </w:rPr>
        <w:t xml:space="preserve"> </w:t>
      </w:r>
      <w:r w:rsidRPr="002F6A6C">
        <w:rPr>
          <w:szCs w:val="22"/>
        </w:rPr>
        <w:t>(INTASC #9)</w:t>
      </w:r>
    </w:p>
    <w:p w:rsidR="00B21A01" w:rsidRDefault="00B21A01" w:rsidP="00B21A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zCs w:val="22"/>
        </w:rPr>
      </w:pPr>
    </w:p>
    <w:p w:rsidR="00B21A01" w:rsidRDefault="00B21A01" w:rsidP="00B21A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b/>
          <w:color w:val="000000"/>
          <w:u w:color="000000"/>
        </w:rPr>
      </w:pPr>
      <w:r w:rsidRPr="00B21A01">
        <w:rPr>
          <w:b/>
          <w:szCs w:val="22"/>
        </w:rPr>
        <w:t>5.</w:t>
      </w:r>
      <w:r>
        <w:rPr>
          <w:szCs w:val="22"/>
        </w:rPr>
        <w:t xml:space="preserve">  </w:t>
      </w:r>
      <w:r>
        <w:rPr>
          <w:rFonts w:ascii="Times New Roman" w:hAnsi="Times New Roman" w:cs="Palatino"/>
          <w:b/>
          <w:color w:val="000000"/>
          <w:u w:color="000000"/>
        </w:rPr>
        <w:t>Hook</w:t>
      </w:r>
    </w:p>
    <w:p w:rsidR="00B21A01" w:rsidRDefault="00B21A01" w:rsidP="00B21A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b/>
          <w:color w:val="000000"/>
          <w:u w:color="000000"/>
        </w:rPr>
      </w:pPr>
    </w:p>
    <w:p w:rsidR="00B21A01" w:rsidRPr="00573F18" w:rsidRDefault="00B21A01" w:rsidP="00B21A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Pr>
          <w:rFonts w:ascii="Times New Roman" w:hAnsi="Times New Roman" w:cs="Palatino"/>
          <w:color w:val="000000"/>
          <w:u w:color="000000"/>
        </w:rPr>
        <w:t xml:space="preserve">Describe what you will do to interest students in the topic of the unit. How will you activate the prior knowledge of the students? </w:t>
      </w:r>
    </w:p>
    <w:p w:rsidR="00BC064C" w:rsidRPr="009A4E47" w:rsidRDefault="00BC064C" w:rsidP="00DB0111">
      <w:pPr>
        <w:pStyle w:val="BodyText"/>
        <w:rPr>
          <w:b/>
          <w:bCs/>
          <w:szCs w:val="22"/>
        </w:rPr>
      </w:pPr>
    </w:p>
    <w:p w:rsidR="00B21A01" w:rsidRDefault="00B21A01" w:rsidP="00DB01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b/>
          <w:color w:val="000000"/>
          <w:u w:color="000000"/>
        </w:rPr>
      </w:pPr>
      <w:r w:rsidRPr="00B21A01">
        <w:rPr>
          <w:rFonts w:ascii="Times New Roman" w:hAnsi="Times New Roman" w:cs="Palatino"/>
          <w:b/>
          <w:color w:val="000000"/>
          <w:u w:color="000000"/>
        </w:rPr>
        <w:t xml:space="preserve">6.  </w:t>
      </w:r>
      <w:r w:rsidR="003177FA" w:rsidRPr="00B21A01">
        <w:rPr>
          <w:rFonts w:ascii="Times New Roman" w:hAnsi="Times New Roman" w:cs="Palatino"/>
          <w:b/>
          <w:color w:val="000000"/>
          <w:u w:color="000000"/>
        </w:rPr>
        <w:t xml:space="preserve">Lesson </w:t>
      </w:r>
      <w:r w:rsidR="00BC064C" w:rsidRPr="00B21A01">
        <w:rPr>
          <w:rFonts w:ascii="Times New Roman" w:hAnsi="Times New Roman" w:cs="Palatino"/>
          <w:b/>
          <w:color w:val="000000"/>
          <w:u w:color="000000"/>
        </w:rPr>
        <w:t>Plans:</w:t>
      </w:r>
      <w:r w:rsidR="00DB0111">
        <w:rPr>
          <w:rFonts w:ascii="Times New Roman" w:hAnsi="Times New Roman" w:cs="Palatino"/>
          <w:b/>
          <w:color w:val="000000"/>
          <w:u w:color="000000"/>
        </w:rPr>
        <w:t xml:space="preserve">  </w:t>
      </w:r>
    </w:p>
    <w:p w:rsidR="00B21A01" w:rsidRDefault="00B21A01" w:rsidP="00DB01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b/>
          <w:color w:val="000000"/>
          <w:u w:color="000000"/>
        </w:rPr>
      </w:pPr>
    </w:p>
    <w:p w:rsidR="003177FA" w:rsidRPr="00DB0111" w:rsidRDefault="00DB0111" w:rsidP="00DB01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u w:color="000000"/>
        </w:rPr>
      </w:pPr>
      <w:r w:rsidRPr="00B21A01">
        <w:rPr>
          <w:rFonts w:ascii="Times New Roman" w:hAnsi="Times New Roman" w:cs="Palatino"/>
          <w:color w:val="000000"/>
          <w:u w:color="000000"/>
        </w:rPr>
        <w:t>Submit detailed lesson plans for first lesson of the unit and for one other instructional day during the unit.  Provide a brief (paragraph) explanation of what will happen on the other days.</w:t>
      </w:r>
      <w:r w:rsidRPr="00DB0111">
        <w:rPr>
          <w:rFonts w:ascii="Times New Roman" w:hAnsi="Times New Roman" w:cs="Palatino"/>
          <w:color w:val="000000"/>
          <w:u w:color="000000"/>
        </w:rPr>
        <w:t xml:space="preserve"> </w:t>
      </w:r>
      <w:r w:rsidR="00B21A01">
        <w:rPr>
          <w:rFonts w:ascii="Times New Roman" w:hAnsi="Times New Roman" w:cs="Palatino"/>
          <w:color w:val="000000"/>
          <w:u w:color="000000"/>
        </w:rPr>
        <w:t xml:space="preserve">Use the lesson plan format for foreign language classes. </w:t>
      </w: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jc w:val="both"/>
        <w:rPr>
          <w:rFonts w:ascii="Times New Roman" w:hAnsi="Times New Roman" w:cs="Palatino"/>
          <w:color w:val="000000"/>
          <w:u w:color="000000"/>
        </w:rPr>
      </w:pPr>
    </w:p>
    <w:p w:rsidR="00317746" w:rsidRPr="002F6A6C" w:rsidRDefault="003177FA" w:rsidP="00317746">
      <w:pPr>
        <w:pStyle w:val="BodyText"/>
        <w:numPr>
          <w:ilvl w:val="0"/>
          <w:numId w:val="1"/>
        </w:numPr>
        <w:tabs>
          <w:tab w:val="clear" w:pos="720"/>
          <w:tab w:val="left" w:pos="360"/>
          <w:tab w:val="left" w:pos="630"/>
          <w:tab w:val="num" w:pos="810"/>
        </w:tabs>
        <w:spacing w:after="0"/>
        <w:ind w:left="540" w:hanging="180"/>
        <w:rPr>
          <w:b/>
          <w:bCs/>
          <w:szCs w:val="22"/>
        </w:rPr>
      </w:pPr>
      <w:r w:rsidRPr="00BC064C">
        <w:rPr>
          <w:rFonts w:cs="Palatino"/>
          <w:color w:val="000000"/>
          <w:u w:color="000000"/>
        </w:rPr>
        <w:t xml:space="preserve">Specific daily goals are stated in terms of what students will know </w:t>
      </w:r>
      <w:r w:rsidR="002F6A6C" w:rsidRPr="00BC064C">
        <w:rPr>
          <w:rFonts w:cs="Palatino"/>
          <w:color w:val="000000"/>
          <w:u w:color="000000"/>
        </w:rPr>
        <w:t xml:space="preserve">and be able to do. Goals are </w:t>
      </w:r>
      <w:r w:rsidRPr="00BC064C">
        <w:rPr>
          <w:rFonts w:cs="Palatino"/>
          <w:color w:val="000000"/>
          <w:u w:color="000000"/>
        </w:rPr>
        <w:t xml:space="preserve">stated in terms of function, content and accuracy. </w:t>
      </w:r>
      <w:r w:rsidR="00317746" w:rsidRPr="00317746">
        <w:rPr>
          <w:rFonts w:cs="Palatino"/>
          <w:i/>
          <w:color w:val="000000"/>
          <w:u w:color="000000"/>
        </w:rPr>
        <w:t>Portfolio:</w:t>
      </w:r>
      <w:r w:rsidR="00317746">
        <w:rPr>
          <w:rFonts w:cs="Palatino"/>
          <w:color w:val="000000"/>
          <w:u w:color="000000"/>
        </w:rPr>
        <w:t xml:space="preserve"> </w:t>
      </w:r>
      <w:r w:rsidR="00317746" w:rsidRPr="002F6A6C">
        <w:rPr>
          <w:szCs w:val="22"/>
        </w:rPr>
        <w:t>Creates learning experiences that make subject matter meaningful for students (INTASC #1)</w:t>
      </w:r>
    </w:p>
    <w:p w:rsidR="003177FA" w:rsidRPr="00317746" w:rsidRDefault="003177FA" w:rsidP="00317746">
      <w:pPr>
        <w:pStyle w:val="ListParagraph"/>
        <w:widowControl w:val="0"/>
        <w:numPr>
          <w:ilvl w:val="0"/>
          <w:numId w:val="5"/>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jc w:val="both"/>
        <w:rPr>
          <w:rFonts w:ascii="Times New Roman" w:hAnsi="Times New Roman" w:cs="Palatino"/>
          <w:color w:val="000000"/>
          <w:u w:color="000000"/>
        </w:rPr>
      </w:pPr>
      <w:r w:rsidRPr="00317746">
        <w:rPr>
          <w:rFonts w:ascii="Times New Roman" w:hAnsi="Times New Roman" w:cs="Palatino"/>
          <w:color w:val="000000"/>
          <w:u w:color="000000"/>
        </w:rPr>
        <w:t xml:space="preserve">Required materials are listed. </w:t>
      </w:r>
    </w:p>
    <w:p w:rsidR="00B425B7" w:rsidRPr="00BC064C" w:rsidRDefault="00B425B7" w:rsidP="00317746">
      <w:pPr>
        <w:pStyle w:val="ListParagraph"/>
        <w:widowControl w:val="0"/>
        <w:numPr>
          <w:ilvl w:val="0"/>
          <w:numId w:val="4"/>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jc w:val="both"/>
        <w:rPr>
          <w:rFonts w:ascii="Times New Roman" w:hAnsi="Times New Roman" w:cs="Palatino"/>
          <w:color w:val="000000"/>
        </w:rPr>
      </w:pPr>
      <w:r w:rsidRPr="00BC064C">
        <w:rPr>
          <w:rFonts w:ascii="Times New Roman" w:hAnsi="Times New Roman" w:cs="Palatino"/>
          <w:color w:val="000000"/>
        </w:rPr>
        <w:t xml:space="preserve">The mode of communication is stated for each activity. </w:t>
      </w:r>
    </w:p>
    <w:p w:rsidR="003177FA" w:rsidRPr="00BC064C" w:rsidRDefault="003177FA" w:rsidP="00317746">
      <w:pPr>
        <w:pStyle w:val="ListParagraph"/>
        <w:widowControl w:val="0"/>
        <w:numPr>
          <w:ilvl w:val="0"/>
          <w:numId w:val="4"/>
        </w:numPr>
        <w:tabs>
          <w:tab w:val="left" w:pos="180"/>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jc w:val="both"/>
        <w:rPr>
          <w:rFonts w:ascii="Times New Roman" w:hAnsi="Times New Roman" w:cs="Palatino"/>
          <w:color w:val="000000"/>
        </w:rPr>
      </w:pPr>
      <w:r w:rsidRPr="00BC064C">
        <w:rPr>
          <w:rFonts w:ascii="Times New Roman" w:hAnsi="Times New Roman" w:cs="Palatino"/>
          <w:color w:val="000000"/>
        </w:rPr>
        <w:t xml:space="preserve">The plans are thorough and could be easily followed by a substitute teacher.  </w:t>
      </w:r>
    </w:p>
    <w:p w:rsidR="00B425B7" w:rsidRPr="00BC064C" w:rsidRDefault="003177FA" w:rsidP="00317746">
      <w:pPr>
        <w:pStyle w:val="ListParagraph"/>
        <w:widowControl w:val="0"/>
        <w:numPr>
          <w:ilvl w:val="0"/>
          <w:numId w:val="4"/>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jc w:val="both"/>
        <w:rPr>
          <w:rFonts w:ascii="Times New Roman" w:hAnsi="Times New Roman" w:cs="Palatino"/>
          <w:color w:val="000000"/>
        </w:rPr>
      </w:pPr>
      <w:r w:rsidRPr="00BC064C">
        <w:rPr>
          <w:rFonts w:ascii="Times New Roman" w:hAnsi="Times New Roman" w:cs="Palatino"/>
          <w:color w:val="000000"/>
        </w:rPr>
        <w:t xml:space="preserve">Daily lessons draw on the prior knowledge and prior experiences of </w:t>
      </w:r>
      <w:r w:rsidR="00B425B7" w:rsidRPr="00BC064C">
        <w:rPr>
          <w:rFonts w:ascii="Times New Roman" w:hAnsi="Times New Roman" w:cs="Palatino"/>
          <w:color w:val="000000"/>
        </w:rPr>
        <w:t xml:space="preserve">students. Specific strategies </w:t>
      </w:r>
      <w:r w:rsidRPr="00BC064C">
        <w:rPr>
          <w:rFonts w:ascii="Times New Roman" w:hAnsi="Times New Roman" w:cs="Palatino"/>
          <w:color w:val="000000"/>
        </w:rPr>
        <w:t>are in place to determine level of knowledge and experience.</w:t>
      </w:r>
    </w:p>
    <w:p w:rsidR="00062AEF" w:rsidRDefault="00B425B7" w:rsidP="00317746">
      <w:pPr>
        <w:pStyle w:val="BodyText"/>
        <w:widowControl w:val="0"/>
        <w:numPr>
          <w:ilvl w:val="0"/>
          <w:numId w:val="4"/>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40" w:hanging="180"/>
        <w:jc w:val="both"/>
        <w:rPr>
          <w:rFonts w:cs="Palatino"/>
          <w:color w:val="000000"/>
        </w:rPr>
      </w:pPr>
      <w:r w:rsidRPr="00062AEF">
        <w:rPr>
          <w:rFonts w:cs="Palatino"/>
          <w:color w:val="000000"/>
        </w:rPr>
        <w:t>Daily lessons reflect a variety of strategies and activities that address all levels of Bloom’s</w:t>
      </w:r>
      <w:r w:rsidR="00062AEF">
        <w:rPr>
          <w:rFonts w:cs="Palatino"/>
          <w:color w:val="000000"/>
        </w:rPr>
        <w:t xml:space="preserve"> </w:t>
      </w:r>
      <w:r w:rsidRPr="00062AEF">
        <w:rPr>
          <w:rFonts w:cs="Palatino"/>
          <w:color w:val="000000"/>
        </w:rPr>
        <w:t>Taxonomy.</w:t>
      </w:r>
      <w:r w:rsidR="00317746" w:rsidRPr="00062AEF">
        <w:rPr>
          <w:rFonts w:cs="Palatino"/>
          <w:color w:val="000000"/>
        </w:rPr>
        <w:t xml:space="preserve"> </w:t>
      </w:r>
    </w:p>
    <w:p w:rsidR="00317746" w:rsidRPr="00062AEF" w:rsidRDefault="003177FA" w:rsidP="00317746">
      <w:pPr>
        <w:pStyle w:val="BodyText"/>
        <w:widowControl w:val="0"/>
        <w:numPr>
          <w:ilvl w:val="0"/>
          <w:numId w:val="4"/>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40" w:hanging="180"/>
        <w:jc w:val="both"/>
        <w:rPr>
          <w:rFonts w:cs="Palatino"/>
          <w:color w:val="000000"/>
        </w:rPr>
      </w:pPr>
      <w:r w:rsidRPr="00062AEF">
        <w:rPr>
          <w:rFonts w:cs="Palatino"/>
          <w:color w:val="000000"/>
        </w:rPr>
        <w:t>Daily lessons reflect diversity of students. Differentiated strategies</w:t>
      </w:r>
      <w:r w:rsidR="00B425B7" w:rsidRPr="00062AEF">
        <w:rPr>
          <w:rFonts w:cs="Palatino"/>
          <w:color w:val="000000"/>
        </w:rPr>
        <w:t xml:space="preserve"> </w:t>
      </w:r>
      <w:r w:rsidRPr="00062AEF">
        <w:rPr>
          <w:rFonts w:cs="Palatino"/>
          <w:color w:val="000000"/>
        </w:rPr>
        <w:t>and/or content are evident.</w:t>
      </w:r>
      <w:r w:rsidR="00317746" w:rsidRPr="00062AEF">
        <w:rPr>
          <w:rFonts w:cs="Palatino"/>
          <w:color w:val="000000"/>
        </w:rPr>
        <w:t xml:space="preserve"> </w:t>
      </w:r>
    </w:p>
    <w:p w:rsidR="003177FA" w:rsidRPr="00317746" w:rsidRDefault="003177FA" w:rsidP="00317746">
      <w:pPr>
        <w:widowControl w:val="0"/>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p>
    <w:p w:rsidR="009A4E47" w:rsidRDefault="00062AEF" w:rsidP="009A4E47">
      <w:pPr>
        <w:pStyle w:val="BodyText"/>
        <w:tabs>
          <w:tab w:val="left" w:pos="360"/>
          <w:tab w:val="left" w:pos="630"/>
          <w:tab w:val="num" w:pos="810"/>
        </w:tabs>
        <w:spacing w:after="0"/>
        <w:rPr>
          <w:szCs w:val="22"/>
        </w:rPr>
      </w:pPr>
      <w:r w:rsidRPr="00317746">
        <w:rPr>
          <w:rFonts w:cs="Palatino"/>
          <w:i/>
          <w:color w:val="000000"/>
        </w:rPr>
        <w:t>Portfolio</w:t>
      </w:r>
      <w:r>
        <w:rPr>
          <w:rFonts w:cs="Palatino"/>
          <w:i/>
          <w:color w:val="000000"/>
        </w:rPr>
        <w:t xml:space="preserve"> suggestion</w:t>
      </w:r>
      <w:r w:rsidRPr="00317746">
        <w:rPr>
          <w:rFonts w:cs="Palatino"/>
          <w:i/>
          <w:color w:val="000000"/>
        </w:rPr>
        <w:t>:</w:t>
      </w:r>
      <w:r>
        <w:rPr>
          <w:rFonts w:cs="Palatino"/>
          <w:color w:val="000000"/>
        </w:rPr>
        <w:t xml:space="preserve"> </w:t>
      </w:r>
      <w:r w:rsidRPr="00062AEF">
        <w:rPr>
          <w:i/>
          <w:szCs w:val="22"/>
        </w:rPr>
        <w:t>Include student work samples and your reflection on how certain activities/strategies encouraged student development of critical thinking, problem solving, and performance skills</w:t>
      </w:r>
      <w:r>
        <w:rPr>
          <w:szCs w:val="22"/>
        </w:rPr>
        <w:t>.</w:t>
      </w:r>
      <w:r w:rsidRPr="002F6A6C">
        <w:rPr>
          <w:szCs w:val="22"/>
        </w:rPr>
        <w:t xml:space="preserve"> (INTASC #4)</w:t>
      </w:r>
    </w:p>
    <w:p w:rsidR="009A4E47" w:rsidRPr="009A4E47" w:rsidRDefault="009A4E47" w:rsidP="009A4E47">
      <w:pPr>
        <w:pStyle w:val="BodyText"/>
        <w:tabs>
          <w:tab w:val="left" w:pos="360"/>
          <w:tab w:val="left" w:pos="630"/>
          <w:tab w:val="num" w:pos="810"/>
        </w:tabs>
        <w:spacing w:after="0"/>
        <w:ind w:left="1980"/>
        <w:rPr>
          <w:szCs w:val="22"/>
        </w:rPr>
      </w:pPr>
    </w:p>
    <w:p w:rsidR="00B21A01" w:rsidRDefault="003177FA" w:rsidP="00B21A01">
      <w:pPr>
        <w:pStyle w:val="BodyText"/>
        <w:tabs>
          <w:tab w:val="left" w:pos="360"/>
          <w:tab w:val="left" w:pos="630"/>
        </w:tabs>
        <w:spacing w:after="0"/>
        <w:rPr>
          <w:szCs w:val="22"/>
        </w:rPr>
      </w:pPr>
      <w:r w:rsidRPr="009A4E47">
        <w:rPr>
          <w:rFonts w:cs="Palatino"/>
          <w:i/>
          <w:iCs/>
          <w:color w:val="000000"/>
        </w:rPr>
        <w:t>Portfolio suggestion: Include student work samples and your reflection</w:t>
      </w:r>
      <w:r w:rsidR="00062AEF" w:rsidRPr="009A4E47">
        <w:rPr>
          <w:rFonts w:cs="Palatino"/>
          <w:i/>
          <w:iCs/>
          <w:color w:val="000000"/>
        </w:rPr>
        <w:t xml:space="preserve"> </w:t>
      </w:r>
      <w:r w:rsidRPr="009A4E47">
        <w:rPr>
          <w:rFonts w:cs="Palatino"/>
          <w:i/>
          <w:iCs/>
          <w:color w:val="000000"/>
        </w:rPr>
        <w:t xml:space="preserve">on a strategy’s impact on student learning. </w:t>
      </w:r>
      <w:r w:rsidR="00317746" w:rsidRPr="009A4E47">
        <w:rPr>
          <w:szCs w:val="22"/>
        </w:rPr>
        <w:t>(INTASC #3)</w:t>
      </w:r>
    </w:p>
    <w:p w:rsidR="00B21A01" w:rsidRPr="00B21A01" w:rsidRDefault="00B21A01" w:rsidP="00B21A01">
      <w:pPr>
        <w:pStyle w:val="BodyText"/>
        <w:tabs>
          <w:tab w:val="left" w:pos="360"/>
          <w:tab w:val="left" w:pos="630"/>
        </w:tabs>
        <w:spacing w:after="0"/>
        <w:rPr>
          <w:szCs w:val="22"/>
        </w:rPr>
      </w:pPr>
    </w:p>
    <w:p w:rsidR="003177FA" w:rsidRPr="00B21A01" w:rsidRDefault="00317746"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hanging="720"/>
        <w:jc w:val="both"/>
        <w:rPr>
          <w:rFonts w:ascii="Times New Roman" w:hAnsi="Times New Roman" w:cs="Palatino"/>
          <w:iCs/>
          <w:color w:val="000000"/>
          <w:u w:val="single"/>
        </w:rPr>
      </w:pPr>
      <w:r w:rsidRPr="00B21A01">
        <w:rPr>
          <w:rFonts w:ascii="Times New Roman" w:hAnsi="Times New Roman" w:cs="Palatino"/>
          <w:iCs/>
          <w:color w:val="000000"/>
          <w:u w:val="single"/>
        </w:rPr>
        <w:t>Learning Environment:</w:t>
      </w:r>
    </w:p>
    <w:p w:rsidR="00317746" w:rsidRDefault="00317746" w:rsidP="00317746">
      <w:pPr>
        <w:pStyle w:val="ListParagraph"/>
        <w:widowControl w:val="0"/>
        <w:numPr>
          <w:ilvl w:val="0"/>
          <w:numId w:val="4"/>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jc w:val="both"/>
        <w:rPr>
          <w:rFonts w:ascii="Times New Roman" w:hAnsi="Times New Roman" w:cs="Palatino"/>
          <w:color w:val="000000"/>
        </w:rPr>
      </w:pPr>
      <w:r w:rsidRPr="00BC064C">
        <w:rPr>
          <w:rFonts w:ascii="Times New Roman" w:hAnsi="Times New Roman" w:cs="Palatino"/>
          <w:color w:val="000000"/>
          <w:u w:color="000000"/>
        </w:rPr>
        <w:t xml:space="preserve">Specific procedures are clearly outlined in terms of what the students </w:t>
      </w:r>
      <w:r w:rsidRPr="00BC064C">
        <w:rPr>
          <w:rFonts w:ascii="Times New Roman" w:hAnsi="Times New Roman" w:cs="Palatino"/>
          <w:color w:val="000000"/>
        </w:rPr>
        <w:t xml:space="preserve">will do and what the teacher will do. </w:t>
      </w:r>
    </w:p>
    <w:p w:rsidR="00317746" w:rsidRDefault="003177FA" w:rsidP="00317746">
      <w:pPr>
        <w:pStyle w:val="ListParagraph"/>
        <w:widowControl w:val="0"/>
        <w:numPr>
          <w:ilvl w:val="0"/>
          <w:numId w:val="4"/>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jc w:val="both"/>
        <w:rPr>
          <w:rFonts w:ascii="Times New Roman" w:hAnsi="Times New Roman" w:cs="Palatino"/>
          <w:color w:val="000000"/>
        </w:rPr>
      </w:pPr>
      <w:r w:rsidRPr="00317746">
        <w:rPr>
          <w:rFonts w:ascii="Times New Roman" w:hAnsi="Times New Roman" w:cs="Palatino"/>
          <w:color w:val="000000"/>
        </w:rPr>
        <w:t>Evidence exists that students are in an environment that encourages</w:t>
      </w:r>
      <w:r w:rsidR="00317746">
        <w:rPr>
          <w:rFonts w:ascii="Times New Roman" w:hAnsi="Times New Roman" w:cs="Palatino"/>
          <w:color w:val="000000"/>
        </w:rPr>
        <w:t xml:space="preserve"> </w:t>
      </w:r>
      <w:r w:rsidRPr="00317746">
        <w:rPr>
          <w:rFonts w:ascii="Times New Roman" w:hAnsi="Times New Roman" w:cs="Palatino"/>
          <w:color w:val="000000"/>
        </w:rPr>
        <w:t>positive, social interaction.</w:t>
      </w:r>
    </w:p>
    <w:p w:rsidR="00317746" w:rsidRDefault="003177FA" w:rsidP="00317746">
      <w:pPr>
        <w:pStyle w:val="ListParagraph"/>
        <w:widowControl w:val="0"/>
        <w:numPr>
          <w:ilvl w:val="0"/>
          <w:numId w:val="4"/>
        </w:numPr>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180"/>
        <w:jc w:val="both"/>
        <w:rPr>
          <w:rFonts w:ascii="Times New Roman" w:hAnsi="Times New Roman" w:cs="Palatino"/>
          <w:color w:val="000000"/>
        </w:rPr>
      </w:pPr>
      <w:r w:rsidRPr="00317746">
        <w:rPr>
          <w:rFonts w:ascii="Times New Roman" w:hAnsi="Times New Roman" w:cs="Palatino"/>
          <w:color w:val="000000"/>
        </w:rPr>
        <w:t>Evidence exists that students are actively engaged in the learning</w:t>
      </w:r>
      <w:r w:rsidR="00317746">
        <w:rPr>
          <w:rFonts w:ascii="Times New Roman" w:hAnsi="Times New Roman" w:cs="Palatino"/>
          <w:color w:val="000000"/>
        </w:rPr>
        <w:t xml:space="preserve"> </w:t>
      </w:r>
      <w:r w:rsidRPr="00317746">
        <w:rPr>
          <w:rFonts w:ascii="Times New Roman" w:hAnsi="Times New Roman" w:cs="Palatino"/>
          <w:color w:val="000000"/>
        </w:rPr>
        <w:t>process.</w:t>
      </w:r>
      <w:r w:rsidR="00317746">
        <w:rPr>
          <w:rFonts w:ascii="Times New Roman" w:hAnsi="Times New Roman" w:cs="Palatino"/>
          <w:color w:val="000000"/>
        </w:rPr>
        <w:t xml:space="preserve"> </w:t>
      </w:r>
      <w:r w:rsidRPr="00317746">
        <w:rPr>
          <w:rFonts w:ascii="Times New Roman" w:hAnsi="Times New Roman" w:cs="Palatino"/>
          <w:color w:val="000000"/>
        </w:rPr>
        <w:t xml:space="preserve">Students are “on stage” more than the teacher. </w:t>
      </w:r>
    </w:p>
    <w:p w:rsidR="003177FA" w:rsidRPr="00317746" w:rsidRDefault="003177FA" w:rsidP="00317746">
      <w:pPr>
        <w:widowControl w:val="0"/>
        <w:tabs>
          <w:tab w:val="left" w:pos="360"/>
          <w:tab w:val="left" w:pos="630"/>
          <w:tab w:val="num" w:pos="81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p>
    <w:p w:rsidR="00062AEF" w:rsidRDefault="003177FA" w:rsidP="009A4E47">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zCs w:val="22"/>
        </w:rPr>
      </w:pPr>
      <w:r w:rsidRPr="002F6A6C">
        <w:rPr>
          <w:rFonts w:ascii="Times New Roman" w:hAnsi="Times New Roman" w:cs="Palatino"/>
          <w:i/>
          <w:iCs/>
          <w:color w:val="000000"/>
        </w:rPr>
        <w:t>Portfolio suggestion: Include anecdotal evidence showing how behavior management and motivational strategies were used.</w:t>
      </w:r>
      <w:r w:rsidR="00317746" w:rsidRPr="00317746">
        <w:rPr>
          <w:szCs w:val="22"/>
        </w:rPr>
        <w:t xml:space="preserve"> </w:t>
      </w:r>
      <w:r w:rsidR="00317746" w:rsidRPr="002F6A6C">
        <w:rPr>
          <w:szCs w:val="22"/>
        </w:rPr>
        <w:t>(INTASC #9)</w:t>
      </w:r>
    </w:p>
    <w:p w:rsidR="00062AEF" w:rsidRDefault="00062AEF" w:rsidP="00062AEF">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jc w:val="both"/>
        <w:rPr>
          <w:rFonts w:ascii="Times New Roman" w:hAnsi="Times New Roman" w:cs="Palatino"/>
          <w:i/>
          <w:iCs/>
          <w:color w:val="000000"/>
        </w:rPr>
      </w:pPr>
    </w:p>
    <w:p w:rsidR="003177FA" w:rsidRPr="00B21A01" w:rsidRDefault="00062AEF" w:rsidP="00062AEF">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jc w:val="both"/>
        <w:rPr>
          <w:rFonts w:ascii="Times New Roman" w:hAnsi="Times New Roman" w:cs="Palatino"/>
          <w:iCs/>
          <w:color w:val="000000"/>
          <w:u w:val="single"/>
        </w:rPr>
      </w:pPr>
      <w:r w:rsidRPr="00B21A01">
        <w:rPr>
          <w:rFonts w:ascii="Times New Roman" w:hAnsi="Times New Roman" w:cs="Palatino"/>
          <w:iCs/>
          <w:color w:val="000000"/>
          <w:u w:val="single"/>
        </w:rPr>
        <w:t>Technology:</w:t>
      </w: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jc w:val="both"/>
        <w:rPr>
          <w:rFonts w:ascii="Times New Roman" w:hAnsi="Times New Roman" w:cs="Palatino"/>
          <w:i/>
          <w:iCs/>
          <w:color w:val="000000"/>
        </w:rPr>
      </w:pPr>
    </w:p>
    <w:p w:rsidR="003177FA" w:rsidRPr="009A4E47" w:rsidRDefault="003177FA" w:rsidP="009A4E4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9A4E47">
        <w:rPr>
          <w:rFonts w:ascii="Times New Roman" w:hAnsi="Times New Roman" w:cs="Palatino"/>
          <w:color w:val="000000"/>
        </w:rPr>
        <w:t>Technology is an integral part of the lessons.</w:t>
      </w:r>
    </w:p>
    <w:p w:rsidR="003177FA" w:rsidRPr="009A4E47" w:rsidRDefault="003177FA" w:rsidP="009A4E4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9A4E47">
        <w:rPr>
          <w:rFonts w:ascii="Times New Roman" w:hAnsi="Times New Roman" w:cs="Palatino"/>
          <w:color w:val="000000"/>
        </w:rPr>
        <w:t>Students use technology in meaningful ways.</w:t>
      </w:r>
    </w:p>
    <w:p w:rsidR="003177FA" w:rsidRPr="009A4E47" w:rsidRDefault="003177FA" w:rsidP="009A4E4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Palatino"/>
          <w:color w:val="000000"/>
        </w:rPr>
      </w:pPr>
      <w:r w:rsidRPr="009A4E47">
        <w:rPr>
          <w:rFonts w:ascii="Times New Roman" w:hAnsi="Times New Roman" w:cs="Palatino"/>
          <w:color w:val="000000"/>
        </w:rPr>
        <w:t xml:space="preserve">Teachers use technology to enhance instruction. </w:t>
      </w:r>
    </w:p>
    <w:p w:rsidR="003177FA" w:rsidRPr="002F6A6C" w:rsidRDefault="003177FA" w:rsidP="00062A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hanging="720"/>
        <w:jc w:val="both"/>
        <w:rPr>
          <w:rFonts w:ascii="Times New Roman" w:hAnsi="Times New Roman" w:cs="Palatino"/>
          <w:color w:val="000000"/>
        </w:rPr>
      </w:pPr>
      <w:r w:rsidRPr="002F6A6C">
        <w:rPr>
          <w:rFonts w:ascii="Times New Roman" w:hAnsi="Times New Roman" w:cs="Palatino"/>
          <w:color w:val="000000"/>
        </w:rPr>
        <w:tab/>
      </w: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jc w:val="both"/>
        <w:rPr>
          <w:rFonts w:ascii="Times New Roman" w:hAnsi="Times New Roman" w:cs="Palatino"/>
          <w:i/>
          <w:iCs/>
          <w:color w:val="000000"/>
        </w:rPr>
      </w:pP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jc w:val="both"/>
        <w:rPr>
          <w:rFonts w:ascii="Times New Roman" w:hAnsi="Times New Roman" w:cs="Palatino"/>
          <w:i/>
          <w:iCs/>
          <w:color w:val="000000"/>
        </w:rPr>
      </w:pP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jc w:val="both"/>
        <w:rPr>
          <w:rFonts w:ascii="Times New Roman" w:hAnsi="Times New Roman" w:cs="Palatino"/>
          <w:color w:val="000000"/>
        </w:rPr>
      </w:pP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jc w:val="both"/>
        <w:rPr>
          <w:rFonts w:ascii="Times New Roman" w:hAnsi="Times New Roman" w:cs="Palatino"/>
          <w:i/>
          <w:iCs/>
          <w:color w:val="000000"/>
        </w:rPr>
      </w:pPr>
      <w:r w:rsidRPr="002F6A6C">
        <w:rPr>
          <w:rFonts w:ascii="Times New Roman" w:hAnsi="Times New Roman" w:cs="Palatino"/>
          <w:color w:val="000000"/>
        </w:rPr>
        <w:tab/>
      </w:r>
      <w:r w:rsidRPr="002F6A6C">
        <w:rPr>
          <w:rFonts w:ascii="Times New Roman" w:hAnsi="Times New Roman" w:cs="Palatino"/>
          <w:i/>
          <w:iCs/>
          <w:color w:val="000000"/>
        </w:rPr>
        <w:t xml:space="preserve"> </w:t>
      </w: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Palatino"/>
          <w:color w:val="000000"/>
        </w:rPr>
      </w:pP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jc w:val="both"/>
        <w:rPr>
          <w:rFonts w:ascii="Times New Roman" w:hAnsi="Times New Roman" w:cs="Palatino"/>
          <w:i/>
          <w:iCs/>
          <w:color w:val="000000"/>
        </w:rPr>
      </w:pP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hanging="720"/>
        <w:jc w:val="both"/>
        <w:rPr>
          <w:rFonts w:ascii="Times New Roman" w:hAnsi="Times New Roman" w:cs="Palatino"/>
          <w:color w:val="000000"/>
        </w:rPr>
      </w:pPr>
    </w:p>
    <w:p w:rsidR="003177FA" w:rsidRPr="002F6A6C" w:rsidRDefault="003177FA" w:rsidP="003177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hanging="720"/>
        <w:jc w:val="both"/>
        <w:rPr>
          <w:rFonts w:ascii="Times New Roman" w:hAnsi="Times New Roman" w:cs="Palatino"/>
          <w:color w:val="000000"/>
        </w:rPr>
      </w:pPr>
    </w:p>
    <w:sectPr w:rsidR="003177FA" w:rsidRPr="002F6A6C" w:rsidSect="002F6A6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FF1"/>
    <w:multiLevelType w:val="hybridMultilevel"/>
    <w:tmpl w:val="295AE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74121"/>
    <w:multiLevelType w:val="hybridMultilevel"/>
    <w:tmpl w:val="89563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76081"/>
    <w:multiLevelType w:val="hybridMultilevel"/>
    <w:tmpl w:val="01E2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21E81"/>
    <w:multiLevelType w:val="hybridMultilevel"/>
    <w:tmpl w:val="E43A0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BF063E"/>
    <w:multiLevelType w:val="hybridMultilevel"/>
    <w:tmpl w:val="639A9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A92788"/>
    <w:multiLevelType w:val="hybridMultilevel"/>
    <w:tmpl w:val="8AF42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6E296B"/>
    <w:multiLevelType w:val="hybridMultilevel"/>
    <w:tmpl w:val="6A024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E866AB1"/>
    <w:multiLevelType w:val="hybridMultilevel"/>
    <w:tmpl w:val="CD36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FE6A1C"/>
    <w:multiLevelType w:val="hybridMultilevel"/>
    <w:tmpl w:val="EFAC20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5F1738B"/>
    <w:multiLevelType w:val="hybridMultilevel"/>
    <w:tmpl w:val="D6561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13627C"/>
    <w:multiLevelType w:val="multilevel"/>
    <w:tmpl w:val="639A9C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0"/>
  </w:num>
  <w:num w:numId="6">
    <w:abstractNumId w:val="2"/>
  </w:num>
  <w:num w:numId="7">
    <w:abstractNumId w:val="3"/>
  </w:num>
  <w:num w:numId="8">
    <w:abstractNumId w:val="1"/>
  </w:num>
  <w:num w:numId="9">
    <w:abstractNumId w:val="4"/>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177FA"/>
    <w:rsid w:val="00062AEF"/>
    <w:rsid w:val="00251C3D"/>
    <w:rsid w:val="002F6A6C"/>
    <w:rsid w:val="00317746"/>
    <w:rsid w:val="003177FA"/>
    <w:rsid w:val="0047380C"/>
    <w:rsid w:val="004E32BC"/>
    <w:rsid w:val="009A4E47"/>
    <w:rsid w:val="00A15632"/>
    <w:rsid w:val="00B21A01"/>
    <w:rsid w:val="00B425B7"/>
    <w:rsid w:val="00BC064C"/>
    <w:rsid w:val="00BE03B8"/>
    <w:rsid w:val="00C257F9"/>
    <w:rsid w:val="00DB0111"/>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3D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BE03B8"/>
    <w:pPr>
      <w:spacing w:after="120"/>
    </w:pPr>
    <w:rPr>
      <w:rFonts w:ascii="Times New Roman" w:eastAsia="Times New Roman" w:hAnsi="Times New Roman" w:cs="Times New Roman"/>
    </w:rPr>
  </w:style>
  <w:style w:type="character" w:customStyle="1" w:styleId="BodyTextChar">
    <w:name w:val="Body Text Char"/>
    <w:basedOn w:val="DefaultParagraphFont"/>
    <w:link w:val="BodyText"/>
    <w:rsid w:val="00BE03B8"/>
    <w:rPr>
      <w:rFonts w:ascii="Times New Roman" w:eastAsia="Times New Roman" w:hAnsi="Times New Roman" w:cs="Times New Roman"/>
      <w:sz w:val="24"/>
      <w:szCs w:val="24"/>
    </w:rPr>
  </w:style>
  <w:style w:type="paragraph" w:styleId="ListParagraph">
    <w:name w:val="List Paragraph"/>
    <w:basedOn w:val="Normal"/>
    <w:uiPriority w:val="34"/>
    <w:qFormat/>
    <w:rsid w:val="00BC064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822</Words>
  <Characters>4686</Characters>
  <Application>Microsoft Macintosh Word</Application>
  <DocSecurity>0</DocSecurity>
  <Lines>39</Lines>
  <Paragraphs>9</Paragraphs>
  <ScaleCrop>false</ScaleCrop>
  <Company>Parkway School District</Company>
  <LinksUpToDate>false</LinksUpToDate>
  <CharactersWithSpaces>5754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4</cp:revision>
  <dcterms:created xsi:type="dcterms:W3CDTF">2010-01-30T04:40:00Z</dcterms:created>
  <dcterms:modified xsi:type="dcterms:W3CDTF">2010-09-01T02:39:00Z</dcterms:modified>
</cp:coreProperties>
</file>